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W w:w="9798" w:type="dxa"/>
        <w:tblInd w:w="-135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73"/>
        <w:gridCol w:w="1412"/>
        <w:gridCol w:w="4013"/>
      </w:tblGrid>
      <w:tr>
        <w:trPr>
          <w:trHeight w:val="3117" w:hRule="exact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373" w:type="dxa"/>
            <w:vAlign w:val="center"/>
            <w:textDirection w:val="lrTb"/>
            <w:noWrap w:val="false"/>
          </w:tcPr>
          <w:p>
            <w:pPr>
              <w:pStyle w:val="715"/>
              <w:pBdr/>
              <w:tabs>
                <w:tab w:val="left" w:leader="none" w:pos="0"/>
              </w:tabs>
              <w:spacing w:after="0" w:line="240" w:lineRule="auto"/>
              <w:ind w:right="0" w:firstLine="0" w:left="0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ИСПОЛнительный </w:t>
            </w:r>
            <w:r>
              <w:rPr>
                <w:rFonts w:ascii="Times New Roman" w:hAnsi="Times New Roman"/>
                <w:b/>
                <w:caps/>
                <w:sz w:val="28"/>
                <w:szCs w:val="28"/>
              </w:rPr>
            </w:r>
            <w:r>
              <w:rPr>
                <w:rFonts w:ascii="Times New Roman" w:hAnsi="Times New Roman"/>
                <w:b/>
                <w:caps/>
                <w:sz w:val="28"/>
                <w:szCs w:val="28"/>
              </w:rPr>
            </w:r>
          </w:p>
          <w:p>
            <w:pPr>
              <w:pStyle w:val="715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комитет</w:t>
            </w:r>
            <w:r>
              <w:rPr>
                <w:rFonts w:ascii="Times New Roman" w:hAnsi="Times New Roman"/>
                <w:b/>
                <w:caps/>
                <w:sz w:val="28"/>
                <w:szCs w:val="28"/>
                <w:lang w:val="en-US"/>
              </w:rPr>
              <w:t xml:space="preserve">                          </w:t>
            </w: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КАМСКО-УСТЬИНСКОГО</w:t>
            </w:r>
            <w:r>
              <w:rPr>
                <w:rFonts w:ascii="Times New Roman" w:hAnsi="Times New Roman"/>
                <w:b/>
                <w:caps/>
                <w:sz w:val="28"/>
                <w:szCs w:val="28"/>
              </w:rPr>
            </w:r>
            <w:r>
              <w:rPr>
                <w:rFonts w:ascii="Times New Roman" w:hAnsi="Times New Roman"/>
                <w:b/>
                <w:caps/>
                <w:sz w:val="28"/>
                <w:szCs w:val="28"/>
              </w:rPr>
            </w:r>
          </w:p>
          <w:p>
            <w:pPr>
              <w:pStyle w:val="715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МУНИЦИПАЛЬН</w:t>
            </w: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ОГО</w:t>
            </w: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  РАЙОН</w:t>
            </w: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/>
                <w:b/>
                <w:caps/>
                <w:sz w:val="28"/>
                <w:szCs w:val="28"/>
              </w:rPr>
            </w:r>
            <w:r>
              <w:rPr>
                <w:rFonts w:ascii="Times New Roman" w:hAnsi="Times New Roman"/>
                <w:b/>
                <w:caps/>
                <w:sz w:val="28"/>
                <w:szCs w:val="28"/>
              </w:rPr>
            </w:r>
          </w:p>
          <w:p>
            <w:pPr>
              <w:pStyle w:val="715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РЕСПУБЛИКИ ТАТАРСТАН</w:t>
            </w:r>
            <w:r>
              <w:rPr>
                <w:rFonts w:ascii="Times New Roman" w:hAnsi="Times New Roman"/>
                <w:b/>
                <w:caps/>
                <w:sz w:val="28"/>
                <w:szCs w:val="28"/>
              </w:rPr>
            </w:r>
            <w:r>
              <w:rPr>
                <w:rFonts w:ascii="Times New Roman" w:hAnsi="Times New Roman"/>
                <w:b/>
                <w:caps/>
                <w:sz w:val="28"/>
                <w:szCs w:val="28"/>
              </w:rPr>
            </w:r>
          </w:p>
          <w:p>
            <w:pPr>
              <w:pStyle w:val="715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</w:r>
            <w:r>
              <w:rPr>
                <w:rFonts w:ascii="Times New Roman" w:hAnsi="Times New Roman"/>
                <w:b/>
                <w:caps/>
                <w:sz w:val="28"/>
                <w:szCs w:val="28"/>
              </w:rPr>
            </w:r>
            <w:r>
              <w:rPr>
                <w:rFonts w:ascii="Times New Roman" w:hAnsi="Times New Roman"/>
                <w:b/>
                <w:caps/>
                <w:sz w:val="28"/>
                <w:szCs w:val="28"/>
              </w:rPr>
            </w:r>
          </w:p>
          <w:p>
            <w:pPr>
              <w:pStyle w:val="715"/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ул. Карла Маркса, д.1А, 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715"/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пгт. Камское Устье, 422820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715"/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412" w:type="dxa"/>
            <w:vAlign w:val="top"/>
            <w:textDirection w:val="lrTb"/>
            <w:noWrap w:val="false"/>
          </w:tcPr>
          <w:p>
            <w:pPr>
              <w:pStyle w:val="715"/>
              <w:pBdr/>
              <w:spacing w:line="240" w:lineRule="auto"/>
              <w:ind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23824" cy="900684"/>
                      <wp:effectExtent l="0" t="0" r="0" b="0"/>
                      <wp:docPr id="1" name="_x0000_i102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25782035" name=""/>
                              <pic:cNvPicPr/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23817" cy="9006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56.99pt;height:70.92pt;mso-wrap-distance-left:0.00pt;mso-wrap-distance-top:0.00pt;mso-wrap-distance-right:0.00pt;mso-wrap-distance-bottom:0.00pt;z-index:1;" stroked="f">
                      <v:imagedata r:id="rId10" o:title=""/>
                      <o:lock v:ext="edit" rotation="t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13" w:type="dxa"/>
            <w:vAlign w:val="center"/>
            <w:textDirection w:val="lrTb"/>
            <w:noWrap w:val="false"/>
          </w:tcPr>
          <w:p>
            <w:pPr>
              <w:pStyle w:val="715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ТАТАРСТАН  РЕСПУБЛИКАСЫ</w:t>
            </w:r>
            <w:r>
              <w:rPr>
                <w:rFonts w:ascii="Times New Roman" w:hAnsi="Times New Roman"/>
                <w:b/>
                <w:caps/>
                <w:sz w:val="28"/>
                <w:szCs w:val="28"/>
              </w:rPr>
            </w:r>
            <w:r>
              <w:rPr>
                <w:rFonts w:ascii="Times New Roman" w:hAnsi="Times New Roman"/>
                <w:b/>
                <w:caps/>
                <w:sz w:val="28"/>
                <w:szCs w:val="28"/>
              </w:rPr>
            </w:r>
          </w:p>
          <w:p>
            <w:pPr>
              <w:pStyle w:val="715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КАМА ТАМАГЫ</w:t>
            </w: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МУНИЦИПАЛЬ </w:t>
            </w: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РАЙОНЫ</w:t>
            </w: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  БАШКАРМА КОМИТЕТЫ</w:t>
            </w:r>
            <w:r>
              <w:rPr>
                <w:rFonts w:ascii="Times New Roman" w:hAnsi="Times New Roman"/>
                <w:b/>
                <w:caps/>
                <w:sz w:val="28"/>
                <w:szCs w:val="28"/>
              </w:rPr>
            </w:r>
            <w:r>
              <w:rPr>
                <w:rFonts w:ascii="Times New Roman" w:hAnsi="Times New Roman"/>
                <w:b/>
                <w:caps/>
                <w:sz w:val="28"/>
                <w:szCs w:val="28"/>
              </w:rPr>
            </w:r>
          </w:p>
          <w:p>
            <w:pPr>
              <w:pStyle w:val="715"/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715"/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715"/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715"/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Карл Маркс урамы, 1А йорт,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штп. Кама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Тамагы, 422820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715"/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>
              <w:rPr>
                <w:rFonts w:ascii="Times New Roman" w:hAnsi="Times New Roman"/>
                <w:b/>
                <w:caps/>
                <w:sz w:val="20"/>
              </w:rPr>
            </w:r>
            <w:r>
              <w:rPr>
                <w:rFonts w:ascii="Times New Roman" w:hAnsi="Times New Roman"/>
                <w:b/>
                <w:caps/>
                <w:sz w:val="20"/>
              </w:rPr>
            </w:r>
            <w:r>
              <w:rPr>
                <w:rFonts w:ascii="Times New Roman" w:hAnsi="Times New Roman"/>
                <w:b/>
                <w:caps/>
                <w:sz w:val="20"/>
              </w:rPr>
            </w:r>
          </w:p>
        </w:tc>
      </w:tr>
      <w:tr>
        <w:trPr>
          <w:trHeight w:val="411"/>
        </w:trPr>
        <w:tc>
          <w:tcPr>
            <w:gridSpan w:val="3"/>
            <w:tcBorders>
              <w:bottom w:val="single" w:color="000000" w:sz="4" w:space="0"/>
            </w:tcBorders>
            <w:tcW w:w="9798" w:type="dxa"/>
            <w:vAlign w:val="bottom"/>
            <w:textDirection w:val="lrTb"/>
            <w:noWrap w:val="false"/>
          </w:tcPr>
          <w:p>
            <w:pPr>
              <w:pStyle w:val="715"/>
              <w:pBdr/>
              <w:spacing w:after="0" w:line="36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тел</w:t>
            </w:r>
            <w:r>
              <w:rPr>
                <w:rFonts w:ascii="Times New Roman" w:hAnsi="Times New Roman"/>
                <w:sz w:val="20"/>
              </w:rPr>
              <w:t xml:space="preserve">.: (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8</w:t>
            </w:r>
            <w:r>
              <w:rPr>
                <w:rFonts w:ascii="Times New Roman" w:hAnsi="Times New Roman"/>
                <w:sz w:val="20"/>
              </w:rPr>
              <w:t xml:space="preserve">8437</w:t>
            </w:r>
            <w:r>
              <w:rPr>
                <w:rFonts w:ascii="Times New Roman" w:hAnsi="Times New Roman"/>
                <w:sz w:val="20"/>
              </w:rPr>
              <w:t xml:space="preserve">7</w:t>
            </w:r>
            <w:r>
              <w:rPr>
                <w:rFonts w:ascii="Times New Roman" w:hAnsi="Times New Roman"/>
                <w:sz w:val="20"/>
              </w:rPr>
              <w:t xml:space="preserve">) </w:t>
            </w:r>
            <w:r>
              <w:rPr>
                <w:rFonts w:ascii="Times New Roman" w:hAnsi="Times New Roman"/>
                <w:sz w:val="20"/>
              </w:rPr>
              <w:t xml:space="preserve">2-00-20</w:t>
            </w:r>
            <w:r>
              <w:rPr>
                <w:rFonts w:ascii="Times New Roman" w:hAnsi="Times New Roman"/>
                <w:sz w:val="20"/>
              </w:rPr>
              <w:t xml:space="preserve">,  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e</w:t>
            </w: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mail</w:t>
            </w:r>
            <w:r>
              <w:rPr>
                <w:rFonts w:ascii="Times New Roman" w:hAnsi="Times New Roman"/>
                <w:sz w:val="20"/>
              </w:rPr>
              <w:t xml:space="preserve">: 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Kamuste.Ispolkom@tatar.ru</w:t>
            </w:r>
            <w:r>
              <w:rPr>
                <w:rFonts w:ascii="Times New Roman" w:hAnsi="Times New Roman"/>
                <w:sz w:val="20"/>
              </w:rPr>
              <w:t xml:space="preserve">,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htt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p</w:t>
            </w:r>
            <w:r>
              <w:rPr>
                <w:rFonts w:ascii="Times New Roman" w:hAnsi="Times New Roman"/>
                <w:sz w:val="20"/>
              </w:rPr>
              <w:t xml:space="preserve">://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kamskoye</w:t>
            </w: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ustye</w:t>
            </w:r>
            <w:r>
              <w:rPr>
                <w:rFonts w:ascii="Times New Roman" w:hAnsi="Times New Roman"/>
                <w:sz w:val="20"/>
              </w:rPr>
              <w:t xml:space="preserve">.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tatarstan</w:t>
            </w:r>
            <w:r>
              <w:rPr>
                <w:rFonts w:ascii="Times New Roman" w:hAnsi="Times New Roman"/>
                <w:sz w:val="20"/>
              </w:rPr>
              <w:t xml:space="preserve">.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ru</w:t>
            </w:r>
            <w:r>
              <w:rPr>
                <w:rFonts w:ascii="Times New Roman" w:hAnsi="Times New Roman"/>
                <w:sz w:val="20"/>
              </w:rPr>
              <w:t xml:space="preserve">.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97"/>
        </w:trPr>
        <w:tc>
          <w:tcPr>
            <w:gridSpan w:val="3"/>
            <w:tcBorders>
              <w:top w:val="single" w:color="000000" w:sz="4" w:space="0"/>
              <w:bottom w:val="none" w:color="000000" w:sz="4" w:space="0"/>
            </w:tcBorders>
            <w:tcW w:w="9798" w:type="dxa"/>
            <w:vAlign w:val="bottom"/>
            <w:textDirection w:val="lrTb"/>
            <w:noWrap w:val="false"/>
          </w:tcPr>
          <w:p>
            <w:pPr>
              <w:pStyle w:val="715"/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715"/>
        <w:pBdr/>
        <w:spacing w:after="0" w:line="360" w:lineRule="auto"/>
        <w:ind w:firstLine="708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ПОСТАНОВЛЕНИЕ</w:t>
        <w:tab/>
        <w:tab/>
        <w:tab/>
        <w:tab/>
        <w:tab/>
        <w:tab/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КАРАР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pStyle w:val="905"/>
        <w:pBdr/>
        <w:tabs>
          <w:tab w:val="left" w:leader="none" w:pos="993"/>
        </w:tabs>
        <w:spacing/>
        <w:ind w:right="142"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27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Style w:val="917"/>
          <w:rFonts w:ascii="Times New Roman" w:hAnsi="Times New Roman"/>
          <w:i w:val="0"/>
          <w:iCs w:val="0"/>
          <w:color w:val="000000"/>
          <w:sz w:val="28"/>
          <w:szCs w:val="28"/>
        </w:rPr>
        <w:t xml:space="preserve">0</w:t>
      </w:r>
      <w:r>
        <w:rPr>
          <w:rStyle w:val="917"/>
          <w:rFonts w:ascii="Times New Roman" w:hAnsi="Times New Roman"/>
          <w:i w:val="0"/>
          <w:iCs w:val="0"/>
          <w:color w:val="000000"/>
          <w:sz w:val="28"/>
          <w:szCs w:val="28"/>
        </w:rPr>
        <w:t xml:space="preserve">3</w:t>
      </w:r>
      <w:r>
        <w:rPr>
          <w:rStyle w:val="917"/>
          <w:rFonts w:ascii="Times New Roman" w:hAnsi="Times New Roman"/>
          <w:i w:val="0"/>
          <w:iCs w:val="0"/>
          <w:color w:val="000000"/>
          <w:sz w:val="28"/>
          <w:szCs w:val="28"/>
        </w:rPr>
        <w:t xml:space="preserve">.202</w:t>
      </w:r>
      <w:r>
        <w:rPr>
          <w:rStyle w:val="917"/>
          <w:rFonts w:ascii="Times New Roman" w:hAnsi="Times New Roman"/>
          <w:i w:val="0"/>
          <w:iCs w:val="0"/>
          <w:color w:val="000000"/>
          <w:sz w:val="28"/>
          <w:szCs w:val="28"/>
        </w:rPr>
        <w:t xml:space="preserve">6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ab/>
        <w:t xml:space="preserve">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                        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               </w:t>
      </w:r>
      <w:r>
        <w:rPr>
          <w:rStyle w:val="917"/>
          <w:rFonts w:ascii="Times New Roman" w:hAnsi="Times New Roman"/>
          <w:i w:val="0"/>
          <w:iCs w:val="0"/>
          <w:color w:val="000000"/>
          <w:sz w:val="28"/>
          <w:szCs w:val="28"/>
        </w:rPr>
        <w:t xml:space="preserve">№ </w:t>
      </w:r>
      <w:r>
        <w:rPr>
          <w:rStyle w:val="917"/>
          <w:rFonts w:ascii="Times New Roman" w:hAnsi="Times New Roman"/>
          <w:i w:val="0"/>
          <w:iCs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bCs/>
          <w:sz w:val="28"/>
          <w:szCs w:val="28"/>
        </w:rPr>
        <w:t xml:space="preserve">5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/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Bdr/>
        <w:tabs>
          <w:tab w:val="left" w:leader="none" w:pos="993"/>
        </w:tabs>
        <w:spacing/>
        <w:ind w:right="142" w:firstLine="709"/>
        <w:jc w:val="center"/>
        <w:rPr>
          <w:rFonts w:eastAsiaTheme="minorEastAsia"/>
          <w:sz w:val="28"/>
          <w:szCs w:val="28"/>
          <w:highlight w:val="none"/>
        </w:rPr>
      </w:pP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pBdr/>
        <w:tabs>
          <w:tab w:val="left" w:leader="none" w:pos="993"/>
        </w:tabs>
        <w:spacing/>
        <w:ind w:right="142" w:firstLine="709"/>
        <w:jc w:val="center"/>
        <w:rPr>
          <w:rFonts w:eastAsiaTheme="minorEastAsia"/>
          <w:sz w:val="28"/>
          <w:szCs w:val="28"/>
          <w14:ligatures w14:val="none"/>
        </w:rPr>
      </w:pPr>
      <w:r>
        <w:rPr>
          <w:rFonts w:eastAsiaTheme="minorEastAsia"/>
          <w:sz w:val="28"/>
          <w:szCs w:val="28"/>
        </w:rPr>
      </w:r>
      <w:bookmarkStart w:id="0" w:name="_GoBack"/>
      <w:r>
        <w:rPr>
          <w:rFonts w:eastAsiaTheme="minorEastAsia"/>
          <w:sz w:val="28"/>
          <w:szCs w:val="28"/>
        </w:rPr>
        <w:t xml:space="preserve">О </w:t>
      </w:r>
      <w:r>
        <w:rPr>
          <w:rFonts w:eastAsiaTheme="minorEastAsia"/>
          <w:sz w:val="28"/>
          <w:szCs w:val="28"/>
        </w:rPr>
        <w:t xml:space="preserve">закреплении </w:t>
      </w:r>
      <w:r>
        <w:rPr>
          <w:rFonts w:eastAsiaTheme="minorEastAsia"/>
          <w:sz w:val="28"/>
          <w:szCs w:val="28"/>
        </w:rPr>
        <w:t xml:space="preserve">мун</w:t>
      </w:r>
      <w:bookmarkEnd w:id="0"/>
      <w:r>
        <w:rPr>
          <w:rFonts w:eastAsiaTheme="minorEastAsia"/>
          <w:sz w:val="28"/>
          <w:szCs w:val="28"/>
        </w:rPr>
        <w:t xml:space="preserve">иципальных о</w:t>
      </w:r>
      <w:r>
        <w:rPr>
          <w:rFonts w:eastAsiaTheme="minorEastAsia"/>
          <w:sz w:val="28"/>
          <w:szCs w:val="28"/>
        </w:rPr>
        <w:t xml:space="preserve">бщеобразовательных организаций </w:t>
      </w:r>
      <w:r>
        <w:rPr>
          <w:rFonts w:eastAsiaTheme="minorEastAsia"/>
          <w:sz w:val="28"/>
          <w:szCs w:val="28"/>
          <w14:ligatures w14:val="none"/>
        </w:rPr>
      </w:r>
      <w:r>
        <w:rPr>
          <w:rFonts w:eastAsiaTheme="minorEastAsia"/>
          <w:sz w:val="28"/>
          <w:szCs w:val="28"/>
          <w14:ligatures w14:val="none"/>
        </w:rPr>
      </w:r>
    </w:p>
    <w:p>
      <w:pPr>
        <w:pBdr/>
        <w:tabs>
          <w:tab w:val="left" w:leader="none" w:pos="993"/>
        </w:tabs>
        <w:spacing/>
        <w:ind w:right="142" w:firstLine="709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за территориями Камско-Усть</w:t>
      </w:r>
      <w:r>
        <w:rPr>
          <w:rFonts w:eastAsiaTheme="minorEastAsia"/>
          <w:sz w:val="28"/>
          <w:szCs w:val="28"/>
        </w:rPr>
        <w:t xml:space="preserve">инского муниципального района </w:t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pBdr/>
        <w:tabs>
          <w:tab w:val="left" w:leader="none" w:pos="993"/>
        </w:tabs>
        <w:spacing/>
        <w:ind w:right="142" w:firstLine="709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Республики Татарстан</w:t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pStyle w:val="907"/>
        <w:pBdr/>
        <w:shd w:val="clear" w:color="auto" w:fill="ffffff"/>
        <w:tabs>
          <w:tab w:val="left" w:leader="none" w:pos="993"/>
        </w:tabs>
        <w:spacing w:after="0" w:afterAutospacing="0" w:before="0" w:beforeAutospacing="0"/>
        <w:ind w:right="142"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7"/>
        <w:pBdr/>
        <w:shd w:val="clear" w:color="auto" w:fill="ffffff"/>
        <w:tabs>
          <w:tab w:val="left" w:leader="none" w:pos="993"/>
        </w:tabs>
        <w:spacing w:after="0" w:afterAutospacing="0" w:before="0" w:beforeAutospacing="0"/>
        <w:ind w:right="142"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5"/>
        <w:pBdr/>
        <w:tabs>
          <w:tab w:val="left" w:leader="none" w:pos="993"/>
        </w:tabs>
        <w:spacing/>
        <w:ind w:righ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 w:eastAsiaTheme="majorEastAsia"/>
          <w:bCs/>
          <w:sz w:val="28"/>
          <w:szCs w:val="28"/>
        </w:rPr>
        <w:t xml:space="preserve">В соответствии с Федеральным законом от 29.12.2012 </w:t>
      </w:r>
      <w:r>
        <w:rPr>
          <w:rFonts w:ascii="Times New Roman" w:hAnsi="Times New Roman" w:cs="Times New Roman" w:eastAsiaTheme="majorEastAsia"/>
          <w:bCs/>
          <w:sz w:val="28"/>
          <w:szCs w:val="28"/>
        </w:rPr>
        <w:t xml:space="preserve">№273-ФЗ «Об образовании в Российской Федерации», приказом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Министерства просвещения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РФ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02.09.</w:t>
      </w:r>
      <w:r>
        <w:rPr>
          <w:rFonts w:ascii="Times New Roman" w:hAnsi="Times New Roman" w:cs="Times New Roman"/>
          <w:bCs/>
          <w:sz w:val="28"/>
          <w:szCs w:val="28"/>
        </w:rPr>
        <w:t xml:space="preserve">2020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458 «Об </w:t>
      </w:r>
      <w:r>
        <w:rPr>
          <w:rFonts w:ascii="Times New Roman" w:hAnsi="Times New Roman" w:cs="Times New Roman"/>
          <w:bCs/>
          <w:sz w:val="28"/>
          <w:szCs w:val="28"/>
        </w:rPr>
        <w:t xml:space="preserve">утверждении Порядка приема на обучение по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»</w:t>
      </w:r>
      <w:r>
        <w:rPr>
          <w:rFonts w:ascii="Times New Roman" w:hAnsi="Times New Roman" w:cs="Times New Roman"/>
          <w:bCs/>
          <w:sz w:val="28"/>
          <w:szCs w:val="28"/>
        </w:rPr>
        <w:t xml:space="preserve">, Исполнительный комитет Камско-Устьинск</w:t>
      </w:r>
      <w:r>
        <w:rPr>
          <w:rFonts w:ascii="Times New Roman" w:hAnsi="Times New Roman" w:cs="Times New Roman"/>
          <w:bCs/>
          <w:sz w:val="28"/>
          <w:szCs w:val="28"/>
        </w:rPr>
        <w:t xml:space="preserve">ого муниципального района Республики Татарстан ПОСТАНОВЛЯЕТ: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Bdr/>
        <w:tabs>
          <w:tab w:val="left" w:leader="none" w:pos="993"/>
        </w:tabs>
        <w:spacing/>
        <w:ind w:right="142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pStyle w:val="904"/>
        <w:numPr>
          <w:ilvl w:val="0"/>
          <w:numId w:val="24"/>
        </w:numPr>
        <w:pBdr/>
        <w:tabs>
          <w:tab w:val="left" w:leader="none" w:pos="993"/>
        </w:tabs>
        <w:spacing/>
        <w:ind w:right="142" w:firstLine="709" w:left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Закрепить муниципальные общеобразовательные организации за территориями Камско-Устьинского муниципального района Республики Татарстан согласно приложению.</w:t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pBdr/>
        <w:tabs>
          <w:tab w:val="left" w:leader="none" w:pos="993"/>
        </w:tabs>
        <w:spacing/>
        <w:ind w:right="142" w:firstLine="709"/>
        <w:jc w:val="both"/>
        <w:rPr>
          <w:rFonts w:eastAsiaTheme="minorEastAsia"/>
          <w:sz w:val="28"/>
          <w:szCs w:val="28"/>
          <w:shd w:val="clear" w:color="auto" w:fill="ffffff"/>
        </w:rPr>
      </w:pPr>
      <w:r>
        <w:rPr>
          <w:rFonts w:eastAsiaTheme="minorEastAsia"/>
          <w:sz w:val="28"/>
          <w:szCs w:val="28"/>
        </w:rPr>
        <w:t xml:space="preserve">2.</w:t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 xml:space="preserve">Руководителям государств</w:t>
      </w:r>
      <w:r>
        <w:rPr>
          <w:rFonts w:eastAsiaTheme="minorEastAsia"/>
          <w:sz w:val="28"/>
          <w:szCs w:val="28"/>
        </w:rPr>
        <w:t xml:space="preserve">енной и муниципальных общеобразовательных организаций </w:t>
      </w:r>
      <w:r>
        <w:rPr>
          <w:rFonts w:eastAsiaTheme="minorEastAsia"/>
          <w:sz w:val="28"/>
          <w:szCs w:val="28"/>
          <w:shd w:val="clear" w:color="auto" w:fill="ffffff"/>
        </w:rPr>
        <w:t xml:space="preserve">Камско-Устьинского муниципального района </w:t>
      </w:r>
      <w:r>
        <w:rPr>
          <w:rFonts w:eastAsiaTheme="minorEastAsia"/>
          <w:sz w:val="28"/>
          <w:szCs w:val="28"/>
          <w:shd w:val="clear" w:color="auto" w:fill="ffffff"/>
        </w:rPr>
        <w:t xml:space="preserve">Республики Татарстан </w:t>
      </w:r>
      <w:r>
        <w:rPr>
          <w:rFonts w:eastAsiaTheme="minorEastAsia"/>
          <w:sz w:val="28"/>
          <w:szCs w:val="28"/>
          <w:shd w:val="clear" w:color="auto" w:fill="ffffff"/>
        </w:rPr>
        <w:t xml:space="preserve">обеспечить ведение учета детей, подлежащих обучению в общеобразовательных организациях, реализующих основные общеобразовательные программы, проживающих на закреп</w:t>
      </w:r>
      <w:r>
        <w:rPr>
          <w:rFonts w:eastAsiaTheme="minorEastAsia"/>
          <w:sz w:val="28"/>
          <w:szCs w:val="28"/>
          <w:shd w:val="clear" w:color="auto" w:fill="ffffff"/>
        </w:rPr>
        <w:t xml:space="preserve">ленных за общеобразовательными организациями территориях муниципального района, а также реализацию права преимущественного приема на обучение по основным общеобразовательным программам начального общего образования в муниципальные образовательные организац</w:t>
      </w:r>
      <w:r>
        <w:rPr>
          <w:rFonts w:eastAsiaTheme="minorEastAsia"/>
          <w:sz w:val="28"/>
          <w:szCs w:val="28"/>
          <w:shd w:val="clear" w:color="auto" w:fill="ffffff"/>
        </w:rPr>
        <w:t xml:space="preserve">ии, в которых </w:t>
      </w:r>
      <w:r>
        <w:rPr>
          <w:rFonts w:eastAsiaTheme="minorEastAsia"/>
          <w:sz w:val="28"/>
          <w:szCs w:val="28"/>
          <w:shd w:val="clear" w:color="auto" w:fill="ffffff"/>
        </w:rPr>
        <w:t xml:space="preserve">обучаются братья и (или) сестры.</w:t>
      </w:r>
      <w:r>
        <w:rPr>
          <w:rFonts w:eastAsiaTheme="minorEastAsia"/>
          <w:sz w:val="28"/>
          <w:szCs w:val="28"/>
          <w:shd w:val="clear" w:color="auto" w:fill="ffffff"/>
        </w:rPr>
      </w:r>
      <w:r>
        <w:rPr>
          <w:rFonts w:eastAsiaTheme="minorEastAsia"/>
          <w:sz w:val="28"/>
          <w:szCs w:val="28"/>
          <w:shd w:val="clear" w:color="auto" w:fill="ffffff"/>
        </w:rPr>
      </w:r>
    </w:p>
    <w:p>
      <w:pPr>
        <w:pBdr/>
        <w:tabs>
          <w:tab w:val="left" w:leader="none" w:pos="993"/>
        </w:tabs>
        <w:spacing/>
        <w:ind w:right="142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3.</w:t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 xml:space="preserve">Признать утратившим силу постановление Исполнительного комитета Камско-Устьинского муници</w:t>
      </w:r>
      <w:r>
        <w:rPr>
          <w:rFonts w:eastAsiaTheme="minorEastAsia"/>
          <w:sz w:val="28"/>
          <w:szCs w:val="28"/>
        </w:rPr>
        <w:t xml:space="preserve">пального района Республики Татарстан от 12.02.2025 </w:t>
      </w:r>
      <w:r>
        <w:rPr>
          <w:rFonts w:eastAsiaTheme="minorEastAsia"/>
          <w:sz w:val="28"/>
          <w:szCs w:val="28"/>
        </w:rPr>
        <w:t xml:space="preserve">№58 «О закреплении муниципальных общеобразовательных организаций за терри</w:t>
      </w:r>
      <w:r>
        <w:rPr>
          <w:rFonts w:eastAsiaTheme="minorEastAsia"/>
          <w:sz w:val="28"/>
          <w:szCs w:val="28"/>
        </w:rPr>
        <w:t xml:space="preserve">ториями Камско-</w:t>
      </w:r>
      <w:r>
        <w:rPr>
          <w:rFonts w:eastAsiaTheme="minorEastAsia"/>
          <w:sz w:val="28"/>
          <w:szCs w:val="28"/>
        </w:rPr>
        <w:t xml:space="preserve">Устьинского муниципального района Республики Татарстан».</w:t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pBdr/>
        <w:tabs>
          <w:tab w:val="left" w:leader="none" w:pos="993"/>
        </w:tabs>
        <w:spacing/>
        <w:ind w:right="142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4.</w:t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 xml:space="preserve">Настоящее постановление вступает в силу после его подписания.</w:t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pBdr/>
        <w:tabs>
          <w:tab w:val="left" w:leader="none" w:pos="993"/>
        </w:tabs>
        <w:spacing/>
        <w:ind w:right="142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5.</w:t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 xml:space="preserve">Настоящее постановление разместить на официальных сайтах Камско-Устьинского муниципального района Республики Татарстан, МКУ «Управления образования» Камско-</w:t>
      </w:r>
      <w:r>
        <w:rPr>
          <w:rFonts w:eastAsiaTheme="minorEastAsia"/>
          <w:sz w:val="28"/>
          <w:szCs w:val="28"/>
        </w:rPr>
        <w:t xml:space="preserve">Устьинского муни</w:t>
      </w:r>
      <w:r>
        <w:rPr>
          <w:rFonts w:eastAsiaTheme="minorEastAsia"/>
          <w:sz w:val="28"/>
          <w:szCs w:val="28"/>
        </w:rPr>
        <w:t xml:space="preserve">ципального района Республики Татарстан, а также общеобразовательных организаций в информационно-телекоммуникационной сети «Интернет».</w:t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pBdr/>
        <w:tabs>
          <w:tab w:val="left" w:leader="none" w:pos="993"/>
        </w:tabs>
        <w:spacing/>
        <w:ind w:right="142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6.</w:t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rFonts w:eastAsiaTheme="minorEastAsia"/>
          <w:sz w:val="28"/>
          <w:szCs w:val="28"/>
          <w:shd w:val="clear" w:color="auto" w:fill="ffffff"/>
        </w:rPr>
        <w:t xml:space="preserve">заместителя руководителя Исполнительного комит</w:t>
      </w:r>
      <w:r>
        <w:rPr>
          <w:rFonts w:eastAsiaTheme="minorEastAsia"/>
          <w:sz w:val="28"/>
          <w:szCs w:val="28"/>
          <w:shd w:val="clear" w:color="auto" w:fill="ffffff"/>
        </w:rPr>
        <w:t xml:space="preserve">ета Камско-Устьинского муниципального района</w:t>
      </w:r>
      <w:r>
        <w:rPr>
          <w:rFonts w:eastAsiaTheme="minorEastAsia"/>
          <w:sz w:val="28"/>
          <w:szCs w:val="28"/>
          <w:shd w:val="clear" w:color="auto" w:fill="ffffff"/>
        </w:rPr>
        <w:t xml:space="preserve"> </w:t>
      </w:r>
      <w:r>
        <w:rPr>
          <w:rFonts w:eastAsiaTheme="minorEastAsia"/>
          <w:sz w:val="28"/>
          <w:szCs w:val="28"/>
          <w:shd w:val="clear" w:color="auto" w:fill="ffffff"/>
        </w:rPr>
        <w:t xml:space="preserve">Республики Татарстан </w:t>
      </w:r>
      <w:r>
        <w:rPr>
          <w:rFonts w:eastAsiaTheme="minorEastAsia"/>
          <w:sz w:val="28"/>
          <w:szCs w:val="28"/>
          <w:shd w:val="clear" w:color="auto" w:fill="ffffff"/>
        </w:rPr>
        <w:t xml:space="preserve">(по социальному развитию) </w:t>
      </w:r>
      <w:r>
        <w:rPr>
          <w:rFonts w:eastAsiaTheme="minorEastAsia"/>
          <w:sz w:val="28"/>
          <w:szCs w:val="28"/>
        </w:rPr>
        <w:t xml:space="preserve">Сороковнину Е.</w:t>
      </w:r>
      <w:r>
        <w:rPr>
          <w:rFonts w:eastAsiaTheme="minorEastAsia"/>
          <w:sz w:val="28"/>
          <w:szCs w:val="28"/>
        </w:rPr>
        <w:t xml:space="preserve">В.</w:t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pBdr/>
        <w:tabs>
          <w:tab w:val="left" w:leader="none" w:pos="993"/>
        </w:tabs>
        <w:spacing/>
        <w:ind w:right="142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pBdr/>
        <w:tabs>
          <w:tab w:val="left" w:leader="none" w:pos="993"/>
        </w:tabs>
        <w:spacing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993"/>
        </w:tabs>
        <w:spacing/>
        <w:ind w:right="142"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993"/>
        </w:tabs>
        <w:spacing/>
        <w:ind w:right="142" w:firstLine="709"/>
        <w:rPr>
          <w:sz w:val="28"/>
          <w:szCs w:val="28"/>
        </w:rPr>
      </w:pP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уководитель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  <w:t xml:space="preserve">                               </w:t>
      </w:r>
      <w:r>
        <w:rPr>
          <w:sz w:val="28"/>
          <w:szCs w:val="28"/>
        </w:rPr>
        <w:t xml:space="preserve">А.Ю.Салимов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993"/>
        </w:tabs>
        <w:spacing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993"/>
        </w:tabs>
        <w:spacing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hd w:val="nil" w:color="auto"/>
        <w:spacing/>
        <w:ind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993"/>
        </w:tabs>
        <w:spacing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right="-426" w:left="6804"/>
        <w:rPr>
          <w:sz w:val="24"/>
          <w:szCs w:val="28"/>
        </w:rPr>
      </w:pPr>
      <w:r>
        <w:rPr>
          <w:sz w:val="24"/>
          <w:szCs w:val="28"/>
        </w:rPr>
        <w:t xml:space="preserve">Приложение </w:t>
      </w:r>
      <w:r>
        <w:rPr>
          <w:sz w:val="24"/>
          <w:szCs w:val="28"/>
        </w:rPr>
      </w:r>
      <w:r>
        <w:rPr>
          <w:sz w:val="24"/>
          <w:szCs w:val="28"/>
        </w:rPr>
      </w:r>
    </w:p>
    <w:p>
      <w:pPr>
        <w:pBdr/>
        <w:spacing/>
        <w:ind w:left="6804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к постановлению </w:t>
      </w:r>
      <w:r>
        <w:rPr>
          <w:sz w:val="24"/>
          <w:szCs w:val="28"/>
        </w:rPr>
      </w:r>
      <w:r>
        <w:rPr>
          <w:sz w:val="24"/>
          <w:szCs w:val="28"/>
        </w:rPr>
      </w:r>
    </w:p>
    <w:p>
      <w:pPr>
        <w:pBdr/>
        <w:spacing/>
        <w:ind w:left="6804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Исполнительного комитета </w:t>
      </w:r>
      <w:r>
        <w:rPr>
          <w:sz w:val="24"/>
          <w:szCs w:val="28"/>
        </w:rPr>
      </w:r>
      <w:r>
        <w:rPr>
          <w:sz w:val="24"/>
          <w:szCs w:val="28"/>
        </w:rPr>
      </w:r>
    </w:p>
    <w:p>
      <w:pPr>
        <w:pBdr/>
        <w:spacing/>
        <w:ind w:left="6804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Камско-Устьинского </w:t>
      </w:r>
      <w:r>
        <w:rPr>
          <w:sz w:val="24"/>
          <w:szCs w:val="28"/>
        </w:rPr>
      </w:r>
      <w:r>
        <w:rPr>
          <w:sz w:val="24"/>
          <w:szCs w:val="28"/>
        </w:rPr>
      </w:r>
    </w:p>
    <w:p>
      <w:pPr>
        <w:pBdr/>
        <w:spacing/>
        <w:ind w:left="6804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муниципального района </w:t>
      </w:r>
      <w:r>
        <w:rPr>
          <w:sz w:val="24"/>
          <w:szCs w:val="28"/>
        </w:rPr>
      </w:r>
      <w:r>
        <w:rPr>
          <w:sz w:val="24"/>
          <w:szCs w:val="28"/>
        </w:rPr>
      </w:r>
    </w:p>
    <w:p>
      <w:pPr>
        <w:pBdr/>
        <w:spacing/>
        <w:ind w:left="6804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Республики Татарстан </w:t>
      </w:r>
      <w:r>
        <w:rPr>
          <w:sz w:val="24"/>
          <w:szCs w:val="28"/>
        </w:rPr>
      </w:r>
      <w:r>
        <w:rPr>
          <w:sz w:val="24"/>
          <w:szCs w:val="28"/>
        </w:rPr>
      </w:r>
    </w:p>
    <w:p>
      <w:pPr>
        <w:pBdr/>
        <w:spacing/>
        <w:ind w:left="6804"/>
        <w:jc w:val="both"/>
        <w:rPr>
          <w:sz w:val="24"/>
          <w:szCs w:val="24"/>
          <w14:ligatures w14:val="none"/>
        </w:rPr>
      </w:pPr>
      <w:r>
        <w:rPr>
          <w:sz w:val="24"/>
          <w:szCs w:val="28"/>
        </w:rPr>
        <w:t xml:space="preserve">о</w:t>
      </w:r>
      <w:r>
        <w:rPr>
          <w:sz w:val="24"/>
          <w:szCs w:val="24"/>
        </w:rPr>
        <w:t xml:space="preserve">т</w:t>
      </w:r>
      <w:r>
        <w:rPr>
          <w:sz w:val="24"/>
          <w:szCs w:val="24"/>
        </w:rPr>
        <w:t xml:space="preserve">27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0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</w:t>
      </w:r>
      <w:r>
        <w:rPr>
          <w:sz w:val="24"/>
          <w:szCs w:val="28"/>
        </w:rPr>
        <w:t xml:space="preserve">2026 </w:t>
      </w:r>
      <w:r>
        <w:rPr>
          <w:sz w:val="24"/>
          <w:szCs w:val="28"/>
        </w:rPr>
        <w:t xml:space="preserve"> №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</w:r>
      <w:r>
        <w:rPr>
          <w:sz w:val="24"/>
          <w:szCs w:val="24"/>
          <w14:ligatures w14:val="none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Закрепление муниципальных общеобразовательных организаций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территориями Камско-Устьинского муниципального района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</w:t>
      </w:r>
      <w:r>
        <w:rPr>
          <w:b/>
          <w:sz w:val="28"/>
          <w:szCs w:val="28"/>
        </w:rPr>
        <w:t xml:space="preserve">еспублики </w:t>
      </w:r>
      <w:r>
        <w:rPr>
          <w:b/>
          <w:sz w:val="28"/>
          <w:szCs w:val="28"/>
        </w:rPr>
        <w:t xml:space="preserve">Т</w:t>
      </w:r>
      <w:r>
        <w:rPr>
          <w:b/>
          <w:sz w:val="28"/>
          <w:szCs w:val="28"/>
        </w:rPr>
        <w:t xml:space="preserve">атарстан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W w:w="9781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40"/>
        <w:gridCol w:w="4993"/>
        <w:gridCol w:w="4248"/>
      </w:tblGrid>
      <w:tr>
        <w:trPr>
          <w:trHeight w:val="101"/>
        </w:trPr>
        <w:tc>
          <w:tcPr>
            <w:tcBorders/>
            <w:tcW w:w="54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9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общеобразовательной организации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24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Закрепленная территория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899"/>
        </w:trPr>
        <w:tc>
          <w:tcPr>
            <w:tcBorders/>
            <w:tcW w:w="54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99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«Камскоустьинская средняя общеобразовательная школа» Камско-Устьинского муниципального района Республики Татарстан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24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пгт. Камское Устье,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село Уразлино,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деревня Салтыганово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080"/>
        </w:trPr>
        <w:tc>
          <w:tcPr>
            <w:tcBorders/>
            <w:tcW w:w="54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99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«Камско-Устьинская татарская средняя общеобразовательная школа имени Файзрахмана Салаховича Юнусова» Камско-Устьинского муниципального района Республики Татарстан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24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пгт. Камское Устье,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деревни Баргузино, Малаевка, Малые Кармалы, Малые Салтыки, Яшельча, село Большие Кармалы, село Большие Салтыки, деревня Архангельские Кляри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22"/>
        </w:trPr>
        <w:tc>
          <w:tcPr>
            <w:tcBorders/>
            <w:tcW w:w="54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99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>
              <w:rPr>
                <w:bCs/>
                <w:sz w:val="24"/>
                <w:szCs w:val="24"/>
              </w:rPr>
              <w:t xml:space="preserve">«Теньковская средняя общеобразовательная школа» </w:t>
            </w:r>
            <w:r>
              <w:rPr>
                <w:sz w:val="24"/>
                <w:szCs w:val="24"/>
              </w:rPr>
              <w:t xml:space="preserve">Теньковского сельского поселения  Камско-Устьинского муници</w:t>
            </w:r>
            <w:r>
              <w:rPr>
                <w:sz w:val="24"/>
                <w:szCs w:val="24"/>
              </w:rPr>
              <w:t xml:space="preserve">пального района Республики Татарстан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24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село Теньки, деревни Лабышка, Русские Буртасы, Тукай, Ясная Поляна, Ясная Звезда, поселок Свободный Труд, поселок Татарской зональной опытной станции, село Варварино, поселок Осинники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22"/>
        </w:trPr>
        <w:tc>
          <w:tcPr>
            <w:tcBorders/>
            <w:tcW w:w="54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99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>
              <w:rPr>
                <w:bCs/>
                <w:sz w:val="24"/>
                <w:szCs w:val="24"/>
              </w:rPr>
              <w:t xml:space="preserve">"Старо-Казеевская средняя общеобразовательная школа" </w:t>
            </w:r>
            <w:r>
              <w:rPr>
                <w:sz w:val="24"/>
                <w:szCs w:val="24"/>
              </w:rPr>
              <w:t xml:space="preserve">Староказеевского сельского поселения Камско-Устьинского муниципального района Республики Татарстан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24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деревня Караталга, село Старое Казеево, деревни Атабаево, Бишалабы, Картапа, Малые Буртасы, село Старое</w:t>
            </w:r>
            <w:r>
              <w:rPr>
                <w:sz w:val="24"/>
                <w:szCs w:val="24"/>
              </w:rPr>
              <w:t xml:space="preserve"> Барышево, Большие Буртасы, деревни Балчиклы, Азимово-Курлебаш, село Клянчеево, деревня Бикеево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08"/>
        </w:trPr>
        <w:tc>
          <w:tcPr>
            <w:tcBorders/>
            <w:tcW w:w="54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99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>
              <w:rPr>
                <w:bCs/>
                <w:sz w:val="24"/>
                <w:szCs w:val="24"/>
              </w:rPr>
              <w:t xml:space="preserve">"Большекляринская средняя общеобразовательная школа" </w:t>
            </w:r>
            <w:r>
              <w:rPr>
                <w:sz w:val="24"/>
                <w:szCs w:val="24"/>
              </w:rPr>
              <w:t xml:space="preserve">Большекляринского сельского поселения Камско-Устьинского муниципального района Республики Татарста</w:t>
            </w:r>
            <w:r>
              <w:rPr>
                <w:sz w:val="24"/>
                <w:szCs w:val="24"/>
              </w:rPr>
              <w:t xml:space="preserve">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24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село Большие Кляри, деревни Бибеево, Малые Кляри, Шапкино, Челны, село Балтачево, село Большая Янгасала, село Большое Мереткозино, деревни Данышево, Менгличево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58"/>
        </w:trPr>
        <w:tc>
          <w:tcPr>
            <w:tcBorders/>
            <w:tcW w:w="54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99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>
              <w:rPr>
                <w:bCs/>
                <w:sz w:val="24"/>
                <w:szCs w:val="24"/>
              </w:rPr>
              <w:t xml:space="preserve">"Рудницкая средняя общеобразовательная школа" </w:t>
            </w:r>
            <w:r>
              <w:rPr>
                <w:sz w:val="24"/>
                <w:szCs w:val="24"/>
              </w:rPr>
              <w:t xml:space="preserve">п.г.т. Тенишево  Камско-Устьинского муниципального района Республики Татарстан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24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пгт. Тенишево, деревня Малое Мереткозино, село Антоновка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51"/>
        </w:trPr>
        <w:tc>
          <w:tcPr>
            <w:tcBorders/>
            <w:tcW w:w="54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99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>
              <w:rPr>
                <w:bCs/>
                <w:sz w:val="24"/>
                <w:szCs w:val="24"/>
              </w:rPr>
              <w:t xml:space="preserve">"Сюкеевская средняя общеобразовательная школа" </w:t>
            </w:r>
            <w:r>
              <w:rPr>
                <w:sz w:val="24"/>
                <w:szCs w:val="24"/>
              </w:rPr>
              <w:t xml:space="preserve">Сюкеевского сельского поселения  Камско-Устьинского муниципального района Республики Татарстан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24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село Сюкеево, поселок Сюкеевский Взвоз, деревни Мордовский Каратай, Ишимово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417"/>
        </w:trPr>
        <w:tc>
          <w:tcPr>
            <w:tcBorders/>
            <w:tcW w:w="54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99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>
              <w:rPr>
                <w:bCs/>
                <w:sz w:val="24"/>
                <w:szCs w:val="24"/>
              </w:rPr>
              <w:t xml:space="preserve">«Затонская средняя общеобразовательная школа имени Василия Петровича Муравьева»</w:t>
            </w:r>
            <w:r>
              <w:rPr>
                <w:sz w:val="24"/>
                <w:szCs w:val="24"/>
              </w:rPr>
              <w:t xml:space="preserve"> Камско-Устьинского муниципального района Республики Татарстан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24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пгт. Куйбышевский Затон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11"/>
        </w:trPr>
        <w:tc>
          <w:tcPr>
            <w:tcBorders/>
            <w:tcW w:w="54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99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>
              <w:rPr>
                <w:bCs/>
                <w:sz w:val="24"/>
                <w:szCs w:val="24"/>
              </w:rPr>
              <w:t xml:space="preserve">«Красновидовская основная общеобразовательная школа» </w:t>
            </w:r>
            <w:r>
              <w:rPr>
                <w:sz w:val="24"/>
                <w:szCs w:val="24"/>
              </w:rPr>
              <w:t xml:space="preserve">Красновидовского сельского </w:t>
            </w:r>
            <w:r>
              <w:rPr>
                <w:sz w:val="24"/>
                <w:szCs w:val="24"/>
              </w:rPr>
              <w:t xml:space="preserve">поселения  Камско-Устьинского муниципального района Республики Татарстан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24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село Красновидово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11"/>
        </w:trPr>
        <w:tc>
          <w:tcPr>
            <w:tcBorders/>
            <w:tcW w:w="54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99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>
              <w:rPr>
                <w:bCs/>
                <w:sz w:val="24"/>
                <w:szCs w:val="24"/>
              </w:rPr>
              <w:t xml:space="preserve">«Кирельская основная общеобразовательная школа» </w:t>
            </w:r>
            <w:r>
              <w:rPr>
                <w:sz w:val="24"/>
                <w:szCs w:val="24"/>
              </w:rPr>
              <w:t xml:space="preserve">Кирельского сельского поселения  Камско-Устьинского муниципального района Республики Татарстан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24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село Кирельское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65"/>
        </w:trPr>
        <w:tc>
          <w:tcPr>
            <w:tcBorders/>
            <w:tcW w:w="54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99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ГБОУ «Камско-Устьинская кадетская школа-интернат имени Героя Советского Союза Чиркова Михаила Алексеевича»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24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пгт. Куйбышевский Затон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h="16838" w:orient="portrait" w:w="11906"/>
      <w:pgMar w:top="964" w:right="707" w:bottom="964" w:left="1134" w:header="709" w:footer="0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TatTimesETF">
    <w:panose1 w:val="05040102010807070707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5"/>
        <w:u w:val="no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5"/>
        <w:u w:val="no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5"/>
        <w:u w:val="no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5"/>
        <w:u w:val="no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5"/>
        <w:u w:val="no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5"/>
        <w:u w:val="no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5"/>
        <w:u w:val="no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5"/>
        <w:u w:val="no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firstLine="0" w:left="0"/>
      </w:pPr>
      <w:rPr>
        <w:rFonts w:ascii="Times New Roman" w:hAnsi="Times New Roman"/>
        <w:b w:val="0"/>
        <w:i w:val="0"/>
        <w:smallCaps w:val="0"/>
        <w:strike w:val="0"/>
        <w:color w:val="000000"/>
        <w:spacing w:val="0"/>
        <w:position w:val="0"/>
        <w:sz w:val="25"/>
        <w:u w:val="none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720" w:left="1288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2062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1080" w:left="2913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3404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440" w:left="4255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800" w:left="5106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800" w:left="5597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2160" w:left="6448"/>
      </w:pPr>
      <w:rPr>
        <w:rFonts w:hint="default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垼ˋ쾆垼ˋ(鵀垷ˋ鵀垷ˋ労ﴁ翺.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垼ˋ쾆垼ˋ(鵀垷ˋ鵀垷ˋ労ﴁ翺.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垼ˋ쾆垼ˋ(鵀垷ˋ鵀垷ˋ労ﴁ翺.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垼ˋ쾆垼ˋ(鵀垷ˋ鵀垷ˋ労ﴁ翺.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垼ˋ쾆垼ˋ(鵀垷ˋ鵀垷ˋ労ﴁ翺.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垼ˋ쾆垼ˋ(鵀垷ˋ鵀垷ˋ労ﴁ翺.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垼ˋ쾆垼ˋ(鵀垷ˋ鵀垷ˋ労ﴁ翺.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垼ˋ쾆垼ˋ(鵀垷ˋ鵀垷ˋ労ﴁ翺."/>
      <w:numFmt w:val="bullet"/>
      <w:pPr>
        <w:pBdr/>
        <w:spacing/>
        <w:ind/>
      </w:pPr>
      <w:rPr/>
      <w:start w:val="0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106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106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92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106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  <w:start w:val="1"/>
      <w:suff w:val="tab"/>
    </w:lvl>
    <w:lvl w:ilvl="1">
      <w:isLgl w:val="false"/>
      <w:lvlJc w:val="left"/>
      <w:lvlText w:val="%1."/>
      <w:numFmt w:val="decimal"/>
      <w:pPr>
        <w:pBdr/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  <w:start w:val="1"/>
      <w:suff w:val="tab"/>
    </w:lvl>
    <w:lvl w:ilvl="2">
      <w:isLgl w:val="false"/>
      <w:lvlJc w:val="left"/>
      <w:lvlText w:val="%1."/>
      <w:numFmt w:val="decimal"/>
      <w:pPr>
        <w:pBdr/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  <w:start w:val="1"/>
      <w:suff w:val="tab"/>
    </w:lvl>
    <w:lvl w:ilvl="3">
      <w:isLgl w:val="false"/>
      <w:lvlJc w:val="left"/>
      <w:lvlText w:val="%1."/>
      <w:numFmt w:val="decimal"/>
      <w:pPr>
        <w:pBdr/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  <w:start w:val="1"/>
      <w:suff w:val="tab"/>
    </w:lvl>
    <w:lvl w:ilvl="4">
      <w:isLgl w:val="false"/>
      <w:lvlJc w:val="left"/>
      <w:lvlText w:val="%1."/>
      <w:numFmt w:val="decimal"/>
      <w:pPr>
        <w:pBdr/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  <w:start w:val="1"/>
      <w:suff w:val="tab"/>
    </w:lvl>
    <w:lvl w:ilvl="5">
      <w:isLgl w:val="false"/>
      <w:lvlJc w:val="left"/>
      <w:lvlText w:val="%1."/>
      <w:numFmt w:val="decimal"/>
      <w:pPr>
        <w:pBdr/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  <w:start w:val="1"/>
      <w:suff w:val="tab"/>
    </w:lvl>
    <w:lvl w:ilvl="6">
      <w:isLgl w:val="false"/>
      <w:lvlJc w:val="left"/>
      <w:lvlText w:val="%1."/>
      <w:numFmt w:val="decimal"/>
      <w:pPr>
        <w:pBdr/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  <w:start w:val="1"/>
      <w:suff w:val="tab"/>
    </w:lvl>
    <w:lvl w:ilvl="7">
      <w:isLgl w:val="false"/>
      <w:lvlJc w:val="left"/>
      <w:lvlText w:val="%1."/>
      <w:numFmt w:val="decimal"/>
      <w:pPr>
        <w:pBdr/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  <w:start w:val="1"/>
      <w:suff w:val="tab"/>
    </w:lvl>
    <w:lvl w:ilvl="8">
      <w:isLgl w:val="false"/>
      <w:lvlJc w:val="left"/>
      <w:lvlText w:val="%1."/>
      <w:numFmt w:val="decimal"/>
      <w:pPr>
        <w:pBdr/>
        <w:spacing/>
        <w:ind w:firstLine="0" w:left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num" w:leader="none" w:pos="1080"/>
        </w:tabs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20"/>
        </w:tabs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60"/>
        </w:tabs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80"/>
        </w:tabs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20"/>
        </w:tabs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40"/>
        </w:tabs>
        <w:spacing/>
        <w:ind w:hanging="180" w:left="6840"/>
      </w:pPr>
      <w:rPr/>
      <w:start w:val="1"/>
      <w:suff w:val="tab"/>
    </w:lvl>
  </w:abstractNum>
  <w:abstractNum w:abstractNumId="10">
    <w:lvl w:ilvl="0">
      <w:isLgl w:val="false"/>
      <w:lvlJc w:val="left"/>
      <w:lvlText w:val=""/>
      <w:numFmt w:val="bullet"/>
      <w:pPr>
        <w:pBdr/>
        <w:spacing/>
        <w:ind w:hanging="360" w:left="1080"/>
      </w:pPr>
      <w:rPr>
        <w:rFonts w:hint="default" w:ascii="Symbol" w:hAnsi="Symbol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360" w:left="1102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2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4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6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8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0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2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4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62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502"/>
      </w:pPr>
      <w:rPr>
        <w:rFonts w:hint="default"/>
      </w:rPr>
      <w:start w:val="2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2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4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66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38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0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2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4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262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tabs>
          <w:tab w:val="num" w:leader="none" w:pos="1080"/>
        </w:tabs>
        <w:spacing/>
        <w:ind w:hanging="360" w:left="1080"/>
      </w:pPr>
      <w:rPr>
        <w:rFonts w:hint="default"/>
      </w:rPr>
      <w:start w:val="4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20"/>
        </w:tabs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60"/>
        </w:tabs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80"/>
        </w:tabs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20"/>
        </w:tabs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40"/>
        </w:tabs>
        <w:spacing/>
        <w:ind w:hanging="180" w:left="6840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360" w:left="1068"/>
      </w:pPr>
      <w:rPr>
        <w:rFonts w:hint="default"/>
      </w:rPr>
      <w:start w:val="4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5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360" w:left="1070"/>
      </w:pPr>
      <w:rPr>
        <w:rFonts w:hint="default"/>
        <w:sz w:val="28"/>
        <w:szCs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360" w:left="92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spacing/>
        <w:ind w:hanging="360" w:left="106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tabs>
          <w:tab w:val="num" w:leader="none" w:pos="1080"/>
        </w:tabs>
        <w:spacing/>
        <w:ind w:hanging="360" w:left="1080"/>
      </w:pPr>
      <w:rPr>
        <w:rFonts w:hint="default"/>
      </w:rPr>
      <w:start w:val="4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20"/>
        </w:tabs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60"/>
        </w:tabs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80"/>
        </w:tabs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20"/>
        </w:tabs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40"/>
        </w:tabs>
        <w:spacing/>
        <w:ind w:hanging="180" w:left="6840"/>
      </w:pPr>
      <w:rPr/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tabs>
          <w:tab w:val="num" w:leader="none" w:pos="928"/>
        </w:tabs>
        <w:spacing/>
        <w:ind w:hanging="360" w:left="92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648"/>
        </w:tabs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368"/>
        </w:tabs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088"/>
        </w:tabs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808"/>
        </w:tabs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528"/>
        </w:tabs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248"/>
        </w:tabs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968"/>
        </w:tabs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688"/>
        </w:tabs>
        <w:spacing/>
        <w:ind w:hanging="180" w:left="6688"/>
      </w:pPr>
      <w:rPr/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spacing/>
        <w:ind w:hanging="360" w:left="1070"/>
      </w:pPr>
      <w:rPr>
        <w:rFonts w:hint="default"/>
        <w:sz w:val="28"/>
        <w:szCs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2">
    <w:lvl w:ilvl="0">
      <w:isLgl w:val="false"/>
      <w:lvlJc w:val="left"/>
      <w:lvlText w:val="%1."/>
      <w:numFmt w:val="decimal"/>
      <w:pPr>
        <w:pBdr/>
        <w:spacing/>
        <w:ind w:hanging="360" w:left="106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23"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2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720" w:left="1287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94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1080" w:left="2061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268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440" w:left="2835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800" w:left="3402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800" w:left="3609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2160" w:left="4176"/>
      </w:pPr>
      <w:rPr>
        <w:rFonts w:hint="default"/>
      </w:rPr>
      <w:start w:val="1"/>
      <w:suff w:val="tab"/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0"/>
  </w:num>
  <w:num w:numId="4">
    <w:abstractNumId w:val="9"/>
  </w:num>
  <w:num w:numId="5">
    <w:abstractNumId w:val="13"/>
  </w:num>
  <w:num w:numId="6">
    <w:abstractNumId w:val="19"/>
  </w:num>
  <w:num w:numId="7">
    <w:abstractNumId w:val="4"/>
  </w:num>
  <w:num w:numId="8">
    <w:abstractNumId w:val="16"/>
  </w:num>
  <w:num w:numId="9">
    <w:abstractNumId w:val="7"/>
  </w:num>
  <w:num w:numId="10">
    <w:abstractNumId w:val="14"/>
  </w:num>
  <w:num w:numId="11">
    <w:abstractNumId w:val="21"/>
  </w:num>
  <w:num w:numId="12">
    <w:abstractNumId w:val="23"/>
  </w:num>
  <w:num w:numId="13">
    <w:abstractNumId w:val="18"/>
  </w:num>
  <w:num w:numId="14">
    <w:abstractNumId w:val="3"/>
  </w:num>
  <w:num w:numId="15">
    <w:abstractNumId w:val="1"/>
  </w:num>
  <w:num w:numId="16">
    <w:abstractNumId w:val="12"/>
  </w:num>
  <w:num w:numId="17">
    <w:abstractNumId w:val="11"/>
  </w:num>
  <w:num w:numId="18">
    <w:abstractNumId w:val="5"/>
  </w:num>
  <w:num w:numId="19">
    <w:abstractNumId w:val="15"/>
  </w:num>
  <w:num w:numId="20">
    <w:abstractNumId w:val="10"/>
  </w:num>
  <w:num w:numId="21">
    <w:abstractNumId w:val="2"/>
  </w:num>
  <w:num w:numId="22">
    <w:abstractNumId w:val="22"/>
  </w:num>
  <w:num w:numId="23">
    <w:abstractNumId w:val="17"/>
  </w:num>
  <w:num w:numId="24">
    <w:abstractNumId w:val="6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4">
    <w:name w:val="Heading 3 Char"/>
    <w:basedOn w:val="725"/>
    <w:link w:val="71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05">
    <w:name w:val="Heading 4 Char"/>
    <w:basedOn w:val="725"/>
    <w:link w:val="7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06">
    <w:name w:val="Heading 6 Char"/>
    <w:basedOn w:val="725"/>
    <w:link w:val="72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7 Char"/>
    <w:basedOn w:val="725"/>
    <w:link w:val="72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8">
    <w:name w:val="Heading 9 Char"/>
    <w:basedOn w:val="725"/>
    <w:link w:val="72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09">
    <w:name w:val="Title Char"/>
    <w:basedOn w:val="725"/>
    <w:link w:val="738"/>
    <w:uiPriority w:val="10"/>
    <w:pPr>
      <w:pBdr/>
      <w:spacing/>
      <w:ind/>
    </w:pPr>
    <w:rPr>
      <w:sz w:val="48"/>
      <w:szCs w:val="48"/>
    </w:rPr>
  </w:style>
  <w:style w:type="character" w:styleId="710">
    <w:name w:val="Subtitle Char"/>
    <w:basedOn w:val="725"/>
    <w:link w:val="740"/>
    <w:uiPriority w:val="11"/>
    <w:pPr>
      <w:pBdr/>
      <w:spacing/>
      <w:ind/>
    </w:pPr>
    <w:rPr>
      <w:sz w:val="24"/>
      <w:szCs w:val="24"/>
    </w:rPr>
  </w:style>
  <w:style w:type="character" w:styleId="711">
    <w:name w:val="Quote Char"/>
    <w:link w:val="742"/>
    <w:uiPriority w:val="29"/>
    <w:pPr>
      <w:pBdr/>
      <w:spacing/>
      <w:ind/>
    </w:pPr>
    <w:rPr>
      <w:i/>
    </w:rPr>
  </w:style>
  <w:style w:type="character" w:styleId="712">
    <w:name w:val="Intense Quote Char"/>
    <w:link w:val="744"/>
    <w:uiPriority w:val="30"/>
    <w:pPr>
      <w:pBdr/>
      <w:spacing/>
      <w:ind/>
    </w:pPr>
    <w:rPr>
      <w:i/>
    </w:rPr>
  </w:style>
  <w:style w:type="character" w:styleId="713">
    <w:name w:val="Footnote Text Char"/>
    <w:link w:val="875"/>
    <w:uiPriority w:val="99"/>
    <w:pPr>
      <w:pBdr/>
      <w:spacing/>
      <w:ind/>
    </w:pPr>
    <w:rPr>
      <w:sz w:val="18"/>
    </w:rPr>
  </w:style>
  <w:style w:type="character" w:styleId="714">
    <w:name w:val="Endnote Text Char"/>
    <w:link w:val="878"/>
    <w:uiPriority w:val="99"/>
    <w:pPr>
      <w:pBdr/>
      <w:spacing/>
      <w:ind/>
    </w:pPr>
    <w:rPr>
      <w:sz w:val="20"/>
    </w:rPr>
  </w:style>
  <w:style w:type="paragraph" w:styleId="715" w:default="1">
    <w:name w:val="Normal"/>
    <w:qFormat/>
    <w:pPr>
      <w:pBdr/>
      <w:spacing/>
      <w:ind/>
    </w:pPr>
  </w:style>
  <w:style w:type="paragraph" w:styleId="716">
    <w:name w:val="Heading 1"/>
    <w:basedOn w:val="715"/>
    <w:next w:val="715"/>
    <w:link w:val="908"/>
    <w:qFormat/>
    <w:pPr>
      <w:keepNext w:val="true"/>
      <w:pBdr/>
      <w:spacing w:line="360" w:lineRule="auto"/>
      <w:ind/>
      <w:jc w:val="center"/>
      <w:outlineLvl w:val="0"/>
    </w:pPr>
    <w:rPr>
      <w:b/>
      <w:sz w:val="24"/>
    </w:rPr>
  </w:style>
  <w:style w:type="paragraph" w:styleId="717">
    <w:name w:val="Heading 2"/>
    <w:basedOn w:val="715"/>
    <w:next w:val="715"/>
    <w:link w:val="900"/>
    <w:qFormat/>
    <w:pPr>
      <w:keepNext w:val="true"/>
      <w:pBdr/>
      <w:spacing w:line="360" w:lineRule="auto"/>
      <w:ind w:hanging="1442" w:left="-5740"/>
      <w:jc w:val="center"/>
      <w:outlineLvl w:val="1"/>
    </w:pPr>
    <w:rPr>
      <w:b/>
      <w:sz w:val="28"/>
    </w:rPr>
  </w:style>
  <w:style w:type="paragraph" w:styleId="718">
    <w:name w:val="Heading 3"/>
    <w:basedOn w:val="715"/>
    <w:next w:val="715"/>
    <w:link w:val="730"/>
    <w:qFormat/>
    <w:pPr>
      <w:keepNext w:val="true"/>
      <w:pBdr/>
      <w:spacing/>
      <w:ind/>
      <w:jc w:val="center"/>
      <w:outlineLvl w:val="2"/>
    </w:pPr>
    <w:rPr>
      <w:rFonts w:ascii="TatTimesETF" w:hAnsi="TatTimesETF"/>
      <w:sz w:val="24"/>
    </w:rPr>
  </w:style>
  <w:style w:type="paragraph" w:styleId="719">
    <w:name w:val="Heading 4"/>
    <w:basedOn w:val="715"/>
    <w:next w:val="715"/>
    <w:link w:val="731"/>
    <w:qFormat/>
    <w:pPr>
      <w:keepNext w:val="true"/>
      <w:pBdr/>
      <w:spacing w:line="360" w:lineRule="auto"/>
      <w:ind w:hanging="426"/>
      <w:jc w:val="center"/>
      <w:outlineLvl w:val="3"/>
    </w:pPr>
    <w:rPr>
      <w:b/>
      <w:sz w:val="24"/>
    </w:rPr>
  </w:style>
  <w:style w:type="paragraph" w:styleId="720">
    <w:name w:val="Heading 5"/>
    <w:basedOn w:val="715"/>
    <w:next w:val="715"/>
    <w:link w:val="901"/>
    <w:qFormat/>
    <w:pPr>
      <w:keepNext w:val="true"/>
      <w:pBdr/>
      <w:spacing w:line="360" w:lineRule="auto"/>
      <w:ind/>
      <w:jc w:val="both"/>
      <w:outlineLvl w:val="4"/>
    </w:pPr>
    <w:rPr>
      <w:b/>
      <w:sz w:val="28"/>
    </w:rPr>
  </w:style>
  <w:style w:type="paragraph" w:styleId="721">
    <w:name w:val="Heading 6"/>
    <w:basedOn w:val="715"/>
    <w:next w:val="715"/>
    <w:link w:val="73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22">
    <w:name w:val="Heading 7"/>
    <w:basedOn w:val="715"/>
    <w:next w:val="715"/>
    <w:link w:val="73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3">
    <w:name w:val="Heading 8"/>
    <w:basedOn w:val="715"/>
    <w:next w:val="715"/>
    <w:link w:val="902"/>
    <w:qFormat/>
    <w:pPr>
      <w:keepNext w:val="true"/>
      <w:pBdr/>
      <w:spacing/>
      <w:ind w:firstLine="709"/>
      <w:jc w:val="both"/>
      <w:outlineLvl w:val="7"/>
    </w:pPr>
    <w:rPr>
      <w:b/>
      <w:sz w:val="28"/>
    </w:rPr>
  </w:style>
  <w:style w:type="paragraph" w:styleId="724">
    <w:name w:val="Heading 9"/>
    <w:basedOn w:val="715"/>
    <w:next w:val="715"/>
    <w:link w:val="73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5" w:default="1">
    <w:name w:val="Default Paragraph Font"/>
    <w:uiPriority w:val="1"/>
    <w:semiHidden/>
    <w:unhideWhenUsed/>
    <w:pPr>
      <w:pBdr/>
      <w:spacing/>
      <w:ind/>
    </w:pPr>
  </w:style>
  <w:style w:type="table" w:styleId="72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7" w:default="1">
    <w:name w:val="No List"/>
    <w:uiPriority w:val="99"/>
    <w:semiHidden/>
    <w:unhideWhenUsed/>
    <w:pPr>
      <w:pBdr/>
      <w:spacing/>
      <w:ind/>
    </w:pPr>
  </w:style>
  <w:style w:type="character" w:styleId="728" w:customStyle="1">
    <w:name w:val="Heading 1 Char"/>
    <w:basedOn w:val="72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29" w:customStyle="1">
    <w:name w:val="Heading 2 Char"/>
    <w:basedOn w:val="72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30" w:customStyle="1">
    <w:name w:val="Заголовок 3 Знак"/>
    <w:basedOn w:val="725"/>
    <w:link w:val="71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31" w:customStyle="1">
    <w:name w:val="Заголовок 4 Знак"/>
    <w:basedOn w:val="725"/>
    <w:link w:val="7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32" w:customStyle="1">
    <w:name w:val="Heading 5 Char"/>
    <w:basedOn w:val="72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33" w:customStyle="1">
    <w:name w:val="Заголовок 6 Знак"/>
    <w:basedOn w:val="725"/>
    <w:link w:val="72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34" w:customStyle="1">
    <w:name w:val="Заголовок 7 Знак"/>
    <w:basedOn w:val="725"/>
    <w:link w:val="72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5" w:customStyle="1">
    <w:name w:val="Heading 8 Char"/>
    <w:basedOn w:val="72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36" w:customStyle="1">
    <w:name w:val="Заголовок 9 Знак"/>
    <w:basedOn w:val="725"/>
    <w:link w:val="72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37">
    <w:name w:val="No Spacing"/>
    <w:uiPriority w:val="1"/>
    <w:qFormat/>
    <w:pPr>
      <w:pBdr/>
      <w:spacing/>
      <w:ind/>
    </w:pPr>
  </w:style>
  <w:style w:type="paragraph" w:styleId="738">
    <w:name w:val="Title"/>
    <w:basedOn w:val="715"/>
    <w:next w:val="715"/>
    <w:link w:val="739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39" w:customStyle="1">
    <w:name w:val="Заголовок Знак"/>
    <w:basedOn w:val="725"/>
    <w:link w:val="738"/>
    <w:uiPriority w:val="10"/>
    <w:pPr>
      <w:pBdr/>
      <w:spacing/>
      <w:ind/>
    </w:pPr>
    <w:rPr>
      <w:sz w:val="48"/>
      <w:szCs w:val="48"/>
    </w:rPr>
  </w:style>
  <w:style w:type="paragraph" w:styleId="740">
    <w:name w:val="Subtitle"/>
    <w:basedOn w:val="715"/>
    <w:next w:val="715"/>
    <w:link w:val="741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1" w:customStyle="1">
    <w:name w:val="Подзаголовок Знак"/>
    <w:basedOn w:val="725"/>
    <w:link w:val="740"/>
    <w:uiPriority w:val="11"/>
    <w:pPr>
      <w:pBdr/>
      <w:spacing/>
      <w:ind/>
    </w:pPr>
    <w:rPr>
      <w:sz w:val="24"/>
      <w:szCs w:val="24"/>
    </w:rPr>
  </w:style>
  <w:style w:type="paragraph" w:styleId="742">
    <w:name w:val="Quote"/>
    <w:basedOn w:val="715"/>
    <w:next w:val="715"/>
    <w:link w:val="743"/>
    <w:uiPriority w:val="29"/>
    <w:qFormat/>
    <w:pPr>
      <w:pBdr/>
      <w:spacing/>
      <w:ind w:right="720" w:left="720"/>
    </w:pPr>
    <w:rPr>
      <w:i/>
    </w:rPr>
  </w:style>
  <w:style w:type="character" w:styleId="743" w:customStyle="1">
    <w:name w:val="Цитата 2 Знак"/>
    <w:link w:val="742"/>
    <w:uiPriority w:val="29"/>
    <w:pPr>
      <w:pBdr/>
      <w:spacing/>
      <w:ind/>
    </w:pPr>
    <w:rPr>
      <w:i/>
    </w:rPr>
  </w:style>
  <w:style w:type="paragraph" w:styleId="744">
    <w:name w:val="Intense Quote"/>
    <w:basedOn w:val="715"/>
    <w:next w:val="715"/>
    <w:link w:val="74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45" w:customStyle="1">
    <w:name w:val="Выделенная цитата Знак"/>
    <w:link w:val="744"/>
    <w:uiPriority w:val="30"/>
    <w:pPr>
      <w:pBdr/>
      <w:spacing/>
      <w:ind/>
    </w:pPr>
    <w:rPr>
      <w:i/>
    </w:rPr>
  </w:style>
  <w:style w:type="character" w:styleId="746" w:customStyle="1">
    <w:name w:val="Header Char"/>
    <w:basedOn w:val="725"/>
    <w:uiPriority w:val="99"/>
    <w:pPr>
      <w:pBdr/>
      <w:spacing/>
      <w:ind/>
    </w:pPr>
  </w:style>
  <w:style w:type="character" w:styleId="747" w:customStyle="1">
    <w:name w:val="Footer Char"/>
    <w:basedOn w:val="725"/>
    <w:uiPriority w:val="99"/>
    <w:pPr>
      <w:pBdr/>
      <w:spacing/>
      <w:ind/>
    </w:pPr>
  </w:style>
  <w:style w:type="paragraph" w:styleId="748">
    <w:name w:val="Caption"/>
    <w:basedOn w:val="715"/>
    <w:next w:val="715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49" w:customStyle="1">
    <w:name w:val="Caption Char"/>
    <w:uiPriority w:val="99"/>
    <w:pPr>
      <w:pBdr/>
      <w:spacing/>
      <w:ind/>
    </w:pPr>
  </w:style>
  <w:style w:type="table" w:styleId="750" w:customStyle="1">
    <w:name w:val="Table Grid Light"/>
    <w:basedOn w:val="726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Plain Table 1"/>
    <w:basedOn w:val="726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Plain Table 2"/>
    <w:basedOn w:val="726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Plain Table 3"/>
    <w:basedOn w:val="72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Plain Table 4"/>
    <w:basedOn w:val="72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Plain Table 5"/>
    <w:basedOn w:val="72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1 Light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1 Light - Accent 1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1 Light - Accent 2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1 Light - Accent 3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1 Light - Accent 4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1 Light - Accent 5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1 Light - Accent 6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2"/>
    <w:basedOn w:val="726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2 - Accent 1"/>
    <w:basedOn w:val="726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2 - Accent 2"/>
    <w:basedOn w:val="726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2 - Accent 3"/>
    <w:basedOn w:val="726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2 - Accent 4"/>
    <w:basedOn w:val="726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2 - Accent 5"/>
    <w:basedOn w:val="726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2 - Accent 6"/>
    <w:basedOn w:val="726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3"/>
    <w:basedOn w:val="726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3 - Accent 1"/>
    <w:basedOn w:val="726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3 - Accent 2"/>
    <w:basedOn w:val="726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3 - Accent 3"/>
    <w:basedOn w:val="726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3 - Accent 4"/>
    <w:basedOn w:val="726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3 - Accent 5"/>
    <w:basedOn w:val="726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3 - Accent 6"/>
    <w:basedOn w:val="726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4"/>
    <w:basedOn w:val="726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4 - Accent 1"/>
    <w:basedOn w:val="726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4 - Accent 2"/>
    <w:basedOn w:val="726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4 - Accent 3"/>
    <w:basedOn w:val="726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4 - Accent 4"/>
    <w:basedOn w:val="726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4 - Accent 5"/>
    <w:basedOn w:val="726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4 - Accent 6"/>
    <w:basedOn w:val="726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5 Dark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5 Dark- Accent 1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5 Dark - Accent 2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5 Dark - Accent 3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5 Dark- Accent 4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5 Dark - Accent 5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5 Dark - Accent 6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6 Colorful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6 Colorful - Accent 1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6 Colorful - Accent 2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6 Colorful - Accent 3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6 Colorful - Accent 4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6 Colorful - Accent 5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6 Colorful - Accent 6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7 Colorful"/>
    <w:basedOn w:val="726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7 Colorful - Accent 1"/>
    <w:basedOn w:val="726"/>
    <w:uiPriority w:val="99"/>
    <w:pPr>
      <w:pBdr/>
      <w:spacing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7 Colorful - Accent 2"/>
    <w:basedOn w:val="726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7 Colorful - Accent 3"/>
    <w:basedOn w:val="726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7 Colorful - Accent 4"/>
    <w:basedOn w:val="726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7 Colorful - Accent 5"/>
    <w:basedOn w:val="726"/>
    <w:uiPriority w:val="99"/>
    <w:pPr>
      <w:pBdr/>
      <w:spacing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7 Colorful - Accent 6"/>
    <w:basedOn w:val="726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1 Light"/>
    <w:basedOn w:val="72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1 Light - Accent 1"/>
    <w:basedOn w:val="72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1 Light - Accent 2"/>
    <w:basedOn w:val="72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1 Light - Accent 3"/>
    <w:basedOn w:val="72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1 Light - Accent 4"/>
    <w:basedOn w:val="72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1 Light - Accent 5"/>
    <w:basedOn w:val="72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1 Light - Accent 6"/>
    <w:basedOn w:val="72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2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2 - Accent 1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2 - Accent 2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2 - Accent 3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2 - Accent 4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2 - Accent 5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2 - Accent 6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3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3 - Accent 1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3 - Accent 2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3 - Accent 3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3 - Accent 4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3 - Accent 5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3 - Accent 6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4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4 - Accent 1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4 - Accent 2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4 - Accent 3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4 - Accent 4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4 - Accent 5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4 - Accent 6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5 Dark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5 Dark - Accent 1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5 Dark - Accent 2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5 Dark - Accent 3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5 Dark - Accent 4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5 Dark - Accent 5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5 Dark - Accent 6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6 Colorful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6 Colorful - Accent 1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6 Colorful - Accent 2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6 Colorful - Accent 3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6 Colorful - Accent 4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6 Colorful - Accent 5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6 Colorful - Accent 6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7 Colorful"/>
    <w:basedOn w:val="726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7 Colorful - Accent 1"/>
    <w:basedOn w:val="726"/>
    <w:uiPriority w:val="99"/>
    <w:pPr>
      <w:pBdr/>
      <w:spacing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7 Colorful - Accent 2"/>
    <w:basedOn w:val="726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7 Colorful - Accent 3"/>
    <w:basedOn w:val="726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7 Colorful - Accent 4"/>
    <w:basedOn w:val="726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7 Colorful - Accent 5"/>
    <w:basedOn w:val="726"/>
    <w:uiPriority w:val="99"/>
    <w:pPr>
      <w:pBdr/>
      <w:spacing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7 Colorful - Accent 6"/>
    <w:basedOn w:val="726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ned - Accent"/>
    <w:basedOn w:val="72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ned - Accent 1"/>
    <w:basedOn w:val="72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ned - Accent 2"/>
    <w:basedOn w:val="72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ned - Accent 3"/>
    <w:basedOn w:val="72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ned - Accent 4"/>
    <w:basedOn w:val="72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ned - Accent 5"/>
    <w:basedOn w:val="72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ned - Accent 6"/>
    <w:basedOn w:val="72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 &amp; Lined - Accent"/>
    <w:basedOn w:val="72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Bordered &amp; Lined - Accent 1"/>
    <w:basedOn w:val="72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Bordered &amp; Lined - Accent 2"/>
    <w:basedOn w:val="72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Bordered &amp; Lined - Accent 3"/>
    <w:basedOn w:val="72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Bordered &amp; Lined - Accent 4"/>
    <w:basedOn w:val="72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Bordered &amp; Lined - Accent 5"/>
    <w:basedOn w:val="72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Bordered &amp; Lined - Accent 6"/>
    <w:basedOn w:val="726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Bordered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Bordered - Accent 1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Bordered - Accent 2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Bordered - Accent 3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Bordered - Accent 4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Bordered - Accent 5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Bordered - Accent 6"/>
    <w:basedOn w:val="726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5">
    <w:name w:val="footnote text"/>
    <w:basedOn w:val="715"/>
    <w:link w:val="876"/>
    <w:uiPriority w:val="99"/>
    <w:semiHidden/>
    <w:unhideWhenUsed/>
    <w:pPr>
      <w:pBdr/>
      <w:spacing w:after="40"/>
      <w:ind/>
    </w:pPr>
    <w:rPr>
      <w:sz w:val="18"/>
    </w:rPr>
  </w:style>
  <w:style w:type="character" w:styleId="876" w:customStyle="1">
    <w:name w:val="Текст сноски Знак"/>
    <w:link w:val="875"/>
    <w:uiPriority w:val="99"/>
    <w:pPr>
      <w:pBdr/>
      <w:spacing/>
      <w:ind/>
    </w:pPr>
    <w:rPr>
      <w:sz w:val="18"/>
    </w:rPr>
  </w:style>
  <w:style w:type="character" w:styleId="877">
    <w:name w:val="footnote reference"/>
    <w:basedOn w:val="725"/>
    <w:uiPriority w:val="99"/>
    <w:unhideWhenUsed/>
    <w:pPr>
      <w:pBdr/>
      <w:spacing/>
      <w:ind/>
    </w:pPr>
    <w:rPr>
      <w:vertAlign w:val="superscript"/>
    </w:rPr>
  </w:style>
  <w:style w:type="paragraph" w:styleId="878">
    <w:name w:val="endnote text"/>
    <w:basedOn w:val="715"/>
    <w:link w:val="879"/>
    <w:uiPriority w:val="99"/>
    <w:semiHidden/>
    <w:unhideWhenUsed/>
    <w:pPr>
      <w:pBdr/>
      <w:spacing/>
      <w:ind/>
    </w:pPr>
  </w:style>
  <w:style w:type="character" w:styleId="879" w:customStyle="1">
    <w:name w:val="Текст концевой сноски Знак"/>
    <w:link w:val="878"/>
    <w:uiPriority w:val="99"/>
    <w:pPr>
      <w:pBdr/>
      <w:spacing/>
      <w:ind/>
    </w:pPr>
    <w:rPr>
      <w:sz w:val="20"/>
    </w:rPr>
  </w:style>
  <w:style w:type="character" w:styleId="880">
    <w:name w:val="endnote reference"/>
    <w:basedOn w:val="725"/>
    <w:uiPriority w:val="99"/>
    <w:semiHidden/>
    <w:unhideWhenUsed/>
    <w:pPr>
      <w:pBdr/>
      <w:spacing/>
      <w:ind/>
    </w:pPr>
    <w:rPr>
      <w:vertAlign w:val="superscript"/>
    </w:rPr>
  </w:style>
  <w:style w:type="paragraph" w:styleId="881">
    <w:name w:val="toc 1"/>
    <w:basedOn w:val="715"/>
    <w:next w:val="715"/>
    <w:uiPriority w:val="39"/>
    <w:unhideWhenUsed/>
    <w:pPr>
      <w:pBdr/>
      <w:spacing w:after="57"/>
      <w:ind/>
    </w:pPr>
  </w:style>
  <w:style w:type="paragraph" w:styleId="882">
    <w:name w:val="toc 2"/>
    <w:basedOn w:val="715"/>
    <w:next w:val="715"/>
    <w:uiPriority w:val="39"/>
    <w:unhideWhenUsed/>
    <w:pPr>
      <w:pBdr/>
      <w:spacing w:after="57"/>
      <w:ind w:left="283"/>
    </w:pPr>
  </w:style>
  <w:style w:type="paragraph" w:styleId="883">
    <w:name w:val="toc 3"/>
    <w:basedOn w:val="715"/>
    <w:next w:val="715"/>
    <w:uiPriority w:val="39"/>
    <w:unhideWhenUsed/>
    <w:pPr>
      <w:pBdr/>
      <w:spacing w:after="57"/>
      <w:ind w:left="567"/>
    </w:pPr>
  </w:style>
  <w:style w:type="paragraph" w:styleId="884">
    <w:name w:val="toc 4"/>
    <w:basedOn w:val="715"/>
    <w:next w:val="715"/>
    <w:uiPriority w:val="39"/>
    <w:unhideWhenUsed/>
    <w:pPr>
      <w:pBdr/>
      <w:spacing w:after="57"/>
      <w:ind w:left="850"/>
    </w:pPr>
  </w:style>
  <w:style w:type="paragraph" w:styleId="885">
    <w:name w:val="toc 5"/>
    <w:basedOn w:val="715"/>
    <w:next w:val="715"/>
    <w:uiPriority w:val="39"/>
    <w:unhideWhenUsed/>
    <w:pPr>
      <w:pBdr/>
      <w:spacing w:after="57"/>
      <w:ind w:left="1134"/>
    </w:pPr>
  </w:style>
  <w:style w:type="paragraph" w:styleId="886">
    <w:name w:val="toc 6"/>
    <w:basedOn w:val="715"/>
    <w:next w:val="715"/>
    <w:uiPriority w:val="39"/>
    <w:unhideWhenUsed/>
    <w:pPr>
      <w:pBdr/>
      <w:spacing w:after="57"/>
      <w:ind w:left="1417"/>
    </w:pPr>
  </w:style>
  <w:style w:type="paragraph" w:styleId="887">
    <w:name w:val="toc 7"/>
    <w:basedOn w:val="715"/>
    <w:next w:val="715"/>
    <w:uiPriority w:val="39"/>
    <w:unhideWhenUsed/>
    <w:pPr>
      <w:pBdr/>
      <w:spacing w:after="57"/>
      <w:ind w:left="1701"/>
    </w:pPr>
  </w:style>
  <w:style w:type="paragraph" w:styleId="888">
    <w:name w:val="toc 8"/>
    <w:basedOn w:val="715"/>
    <w:next w:val="715"/>
    <w:uiPriority w:val="39"/>
    <w:unhideWhenUsed/>
    <w:pPr>
      <w:pBdr/>
      <w:spacing w:after="57"/>
      <w:ind w:left="1984"/>
    </w:pPr>
  </w:style>
  <w:style w:type="paragraph" w:styleId="889">
    <w:name w:val="toc 9"/>
    <w:basedOn w:val="715"/>
    <w:next w:val="715"/>
    <w:uiPriority w:val="39"/>
    <w:unhideWhenUsed/>
    <w:pPr>
      <w:pBdr/>
      <w:spacing w:after="57"/>
      <w:ind w:left="2268"/>
    </w:pPr>
  </w:style>
  <w:style w:type="paragraph" w:styleId="890">
    <w:name w:val="TOC Heading"/>
    <w:uiPriority w:val="39"/>
    <w:unhideWhenUsed/>
    <w:pPr>
      <w:pBdr/>
      <w:spacing/>
      <w:ind/>
    </w:pPr>
  </w:style>
  <w:style w:type="paragraph" w:styleId="891">
    <w:name w:val="table of figures"/>
    <w:basedOn w:val="715"/>
    <w:next w:val="715"/>
    <w:uiPriority w:val="99"/>
    <w:unhideWhenUsed/>
    <w:pPr>
      <w:pBdr/>
      <w:spacing/>
      <w:ind/>
    </w:pPr>
  </w:style>
  <w:style w:type="paragraph" w:styleId="892">
    <w:name w:val="Body Text Indent"/>
    <w:basedOn w:val="715"/>
    <w:pPr>
      <w:pBdr/>
      <w:spacing/>
      <w:ind w:left="567"/>
    </w:pPr>
    <w:rPr>
      <w:sz w:val="24"/>
    </w:rPr>
  </w:style>
  <w:style w:type="paragraph" w:styleId="893">
    <w:name w:val="Body Text"/>
    <w:basedOn w:val="715"/>
    <w:link w:val="894"/>
    <w:pPr>
      <w:pBdr/>
      <w:spacing w:after="120"/>
      <w:ind/>
    </w:pPr>
  </w:style>
  <w:style w:type="character" w:styleId="894" w:customStyle="1">
    <w:name w:val="Основной текст Знак"/>
    <w:basedOn w:val="725"/>
    <w:link w:val="893"/>
    <w:pPr>
      <w:pBdr/>
      <w:spacing/>
      <w:ind/>
    </w:pPr>
  </w:style>
  <w:style w:type="character" w:styleId="895" w:customStyle="1">
    <w:name w:val="Основной текст (6)_"/>
    <w:link w:val="896"/>
    <w:uiPriority w:val="99"/>
    <w:pPr>
      <w:pBdr/>
      <w:spacing/>
      <w:ind/>
    </w:pPr>
    <w:rPr>
      <w:b/>
      <w:bCs/>
      <w:sz w:val="26"/>
      <w:szCs w:val="26"/>
      <w:shd w:val="clear" w:color="auto" w:fill="ffffff"/>
    </w:rPr>
  </w:style>
  <w:style w:type="paragraph" w:styleId="896" w:customStyle="1">
    <w:name w:val="Основной текст (6)"/>
    <w:basedOn w:val="715"/>
    <w:link w:val="895"/>
    <w:uiPriority w:val="99"/>
    <w:pPr>
      <w:widowControl w:val="false"/>
      <w:pBdr/>
      <w:shd w:val="clear" w:color="auto" w:fill="ffffff"/>
      <w:spacing w:after="600" w:line="312" w:lineRule="exact"/>
      <w:ind/>
    </w:pPr>
    <w:rPr>
      <w:b/>
      <w:bCs/>
      <w:sz w:val="26"/>
      <w:szCs w:val="26"/>
    </w:rPr>
  </w:style>
  <w:style w:type="character" w:styleId="897" w:customStyle="1">
    <w:name w:val="Основной текст Знак1"/>
    <w:uiPriority w:val="99"/>
    <w:semiHidden/>
    <w:pPr>
      <w:pBdr/>
      <w:spacing/>
      <w:ind/>
    </w:pPr>
    <w:rPr>
      <w:rFonts w:eastAsia="Calibri"/>
      <w:sz w:val="25"/>
      <w:szCs w:val="25"/>
      <w:shd w:val="clear" w:color="auto" w:fill="ffffff"/>
      <w:lang w:eastAsia="en-US"/>
    </w:rPr>
  </w:style>
  <w:style w:type="paragraph" w:styleId="898">
    <w:name w:val="Balloon Text"/>
    <w:basedOn w:val="715"/>
    <w:link w:val="899"/>
    <w:pPr>
      <w:pBdr/>
      <w:spacing/>
      <w:ind/>
    </w:pPr>
    <w:rPr>
      <w:rFonts w:ascii="Tahoma" w:hAnsi="Tahoma" w:cs="Tahoma"/>
      <w:sz w:val="16"/>
      <w:szCs w:val="16"/>
    </w:rPr>
  </w:style>
  <w:style w:type="character" w:styleId="899" w:customStyle="1">
    <w:name w:val="Текст выноски Знак"/>
    <w:basedOn w:val="725"/>
    <w:link w:val="898"/>
    <w:pPr>
      <w:pBdr/>
      <w:spacing/>
      <w:ind/>
    </w:pPr>
    <w:rPr>
      <w:rFonts w:ascii="Tahoma" w:hAnsi="Tahoma" w:cs="Tahoma"/>
      <w:sz w:val="16"/>
      <w:szCs w:val="16"/>
    </w:rPr>
  </w:style>
  <w:style w:type="character" w:styleId="900" w:customStyle="1">
    <w:name w:val="Заголовок 2 Знак"/>
    <w:basedOn w:val="725"/>
    <w:link w:val="717"/>
    <w:pPr>
      <w:pBdr/>
      <w:spacing/>
      <w:ind/>
    </w:pPr>
    <w:rPr>
      <w:b/>
      <w:sz w:val="28"/>
    </w:rPr>
  </w:style>
  <w:style w:type="character" w:styleId="901" w:customStyle="1">
    <w:name w:val="Заголовок 5 Знак"/>
    <w:basedOn w:val="725"/>
    <w:link w:val="720"/>
    <w:pPr>
      <w:pBdr/>
      <w:spacing/>
      <w:ind/>
    </w:pPr>
    <w:rPr>
      <w:b/>
      <w:sz w:val="28"/>
    </w:rPr>
  </w:style>
  <w:style w:type="character" w:styleId="902" w:customStyle="1">
    <w:name w:val="Заголовок 8 Знак"/>
    <w:basedOn w:val="725"/>
    <w:link w:val="723"/>
    <w:pPr>
      <w:pBdr/>
      <w:spacing/>
      <w:ind/>
    </w:pPr>
    <w:rPr>
      <w:b/>
      <w:sz w:val="28"/>
    </w:rPr>
  </w:style>
  <w:style w:type="character" w:styleId="903">
    <w:name w:val="Hyperlink"/>
    <w:basedOn w:val="725"/>
    <w:pPr>
      <w:pBdr/>
      <w:spacing/>
      <w:ind/>
    </w:pPr>
    <w:rPr>
      <w:color w:val="0000ff"/>
      <w:u w:val="single"/>
    </w:rPr>
  </w:style>
  <w:style w:type="paragraph" w:styleId="904">
    <w:name w:val="List Paragraph"/>
    <w:basedOn w:val="715"/>
    <w:uiPriority w:val="34"/>
    <w:qFormat/>
    <w:pPr>
      <w:pBdr/>
      <w:spacing/>
      <w:ind w:left="720"/>
      <w:contextualSpacing w:val="true"/>
    </w:pPr>
    <w:rPr>
      <w:sz w:val="24"/>
      <w:szCs w:val="24"/>
    </w:rPr>
  </w:style>
  <w:style w:type="paragraph" w:styleId="905" w:customStyle="1">
    <w:name w:val="ConsPlusNormal"/>
    <w:pPr>
      <w:widowControl w:val="false"/>
      <w:pBdr/>
      <w:spacing/>
      <w:ind w:firstLine="720"/>
    </w:pPr>
    <w:rPr>
      <w:rFonts w:ascii="Arial" w:hAnsi="Arial" w:cs="Arial"/>
    </w:rPr>
  </w:style>
  <w:style w:type="table" w:styleId="906">
    <w:name w:val="Table Grid"/>
    <w:basedOn w:val="726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7">
    <w:name w:val="Normal (Web)"/>
    <w:basedOn w:val="715"/>
    <w:pPr>
      <w:pBdr/>
      <w:spacing w:after="100" w:afterAutospacing="1" w:before="100" w:beforeAutospacing="1"/>
      <w:ind/>
    </w:pPr>
    <w:rPr>
      <w:sz w:val="24"/>
      <w:szCs w:val="24"/>
    </w:rPr>
  </w:style>
  <w:style w:type="character" w:styleId="908" w:customStyle="1">
    <w:name w:val="Заголовок 1 Знак"/>
    <w:basedOn w:val="725"/>
    <w:link w:val="716"/>
    <w:pPr>
      <w:pBdr/>
      <w:spacing/>
      <w:ind/>
    </w:pPr>
    <w:rPr>
      <w:b/>
      <w:sz w:val="24"/>
    </w:rPr>
  </w:style>
  <w:style w:type="paragraph" w:styleId="909" w:customStyle="1">
    <w:name w:val="Название1"/>
    <w:basedOn w:val="715"/>
    <w:link w:val="910"/>
    <w:qFormat/>
    <w:pPr>
      <w:pBdr/>
      <w:spacing/>
      <w:ind/>
      <w:jc w:val="center"/>
    </w:pPr>
    <w:rPr>
      <w:b/>
      <w:sz w:val="28"/>
    </w:rPr>
  </w:style>
  <w:style w:type="character" w:styleId="910" w:customStyle="1">
    <w:name w:val="Название Знак"/>
    <w:basedOn w:val="725"/>
    <w:link w:val="909"/>
    <w:pPr>
      <w:pBdr/>
      <w:spacing/>
      <w:ind/>
    </w:pPr>
    <w:rPr>
      <w:b/>
      <w:sz w:val="28"/>
    </w:rPr>
  </w:style>
  <w:style w:type="character" w:styleId="911" w:customStyle="1">
    <w:name w:val="apple-converted-space"/>
    <w:basedOn w:val="725"/>
    <w:pPr>
      <w:pBdr/>
      <w:spacing/>
      <w:ind/>
    </w:pPr>
  </w:style>
  <w:style w:type="paragraph" w:styleId="912">
    <w:name w:val="Header"/>
    <w:basedOn w:val="715"/>
    <w:link w:val="913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13" w:customStyle="1">
    <w:name w:val="Верхний колонтитул Знак"/>
    <w:basedOn w:val="725"/>
    <w:link w:val="912"/>
    <w:uiPriority w:val="99"/>
    <w:pPr>
      <w:pBdr/>
      <w:spacing/>
      <w:ind/>
    </w:pPr>
  </w:style>
  <w:style w:type="paragraph" w:styleId="914">
    <w:name w:val="Footer"/>
    <w:basedOn w:val="715"/>
    <w:link w:val="915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15" w:customStyle="1">
    <w:name w:val="Нижний колонтитул Знак"/>
    <w:basedOn w:val="725"/>
    <w:link w:val="914"/>
    <w:pPr>
      <w:pBdr/>
      <w:spacing/>
      <w:ind/>
    </w:pPr>
  </w:style>
  <w:style w:type="paragraph" w:styleId="916" w:customStyle="1">
    <w:name w:val="Заголовок №21"/>
    <w:uiPriority w:val="9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clear" w:color="auto" w:fill="ffffff"/>
      <w:spacing w:after="240" w:before="360" w:line="322" w:lineRule="exact"/>
      <w:ind/>
      <w:jc w:val="center"/>
      <w:outlineLvl w:val="1"/>
    </w:pPr>
    <w:rPr>
      <w:b/>
      <w:bCs/>
      <w:sz w:val="28"/>
      <w:szCs w:val="28"/>
    </w:rPr>
  </w:style>
  <w:style w:type="character" w:styleId="917" w:customStyle="1">
    <w:name w:val="Subtle Emphasis"/>
    <w:link w:val="862"/>
    <w:pPr>
      <w:pBdr/>
      <w:spacing/>
      <w:ind/>
    </w:pPr>
    <w:rPr>
      <w:i/>
      <w:color w:val="808080"/>
    </w:rPr>
  </w:style>
  <w:style w:type="paragraph" w:styleId="918" w:customStyle="1">
    <w:name w:val="Основной текст (7)1"/>
    <w:basedOn w:val="713"/>
    <w:link w:val="916"/>
    <w:uiPriority w:val="99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clear" w:color="auto" w:fill="ffffff"/>
      <w:spacing w:after="0" w:afterAutospacing="0" w:before="240" w:beforeAutospacing="0" w:line="322" w:lineRule="exact"/>
      <w:ind w:right="0" w:firstLine="840" w:left="0"/>
      <w:contextualSpacing w:val="false"/>
      <w:jc w:val="both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06894-F958-44D7-9BA4-5BDA326E5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>MoBIL GROUP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revision>6</cp:revision>
  <dcterms:created xsi:type="dcterms:W3CDTF">2026-03-24T06:38:00Z</dcterms:created>
  <dcterms:modified xsi:type="dcterms:W3CDTF">2026-03-27T11:43:20Z</dcterms:modified>
</cp:coreProperties>
</file>